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1C" w:rsidRPr="0069331C" w:rsidRDefault="0069331C" w:rsidP="0069331C">
      <w:pPr>
        <w:widowControl/>
        <w:tabs>
          <w:tab w:val="left" w:pos="426"/>
        </w:tabs>
        <w:spacing w:line="360" w:lineRule="atLeast"/>
        <w:jc w:val="center"/>
        <w:rPr>
          <w:rFonts w:ascii="微軟正黑體" w:eastAsia="微軟正黑體" w:hAnsi="微軟正黑體" w:cs="Arial"/>
          <w:b/>
          <w:bCs/>
          <w:sz w:val="36"/>
          <w:szCs w:val="36"/>
        </w:rPr>
      </w:pPr>
      <w:r w:rsidRPr="0069331C">
        <w:rPr>
          <w:rFonts w:ascii="微軟正黑體" w:eastAsia="微軟正黑體" w:hAnsi="微軟正黑體" w:cs="Arial" w:hint="eastAsia"/>
          <w:b/>
          <w:bCs/>
          <w:sz w:val="36"/>
          <w:szCs w:val="36"/>
        </w:rPr>
        <w:t>財團法人</w:t>
      </w:r>
      <w:r w:rsidRPr="0069331C">
        <w:rPr>
          <w:rFonts w:ascii="微軟正黑體" w:eastAsia="微軟正黑體" w:hAnsi="微軟正黑體" w:cs="Arial"/>
          <w:b/>
          <w:bCs/>
          <w:sz w:val="36"/>
          <w:szCs w:val="36"/>
        </w:rPr>
        <w:t>慈濟傳播人文志業基金會</w:t>
      </w:r>
    </w:p>
    <w:p w:rsidR="0069331C" w:rsidRPr="0069331C" w:rsidRDefault="0069331C" w:rsidP="0069331C">
      <w:pPr>
        <w:widowControl/>
        <w:tabs>
          <w:tab w:val="left" w:pos="426"/>
        </w:tabs>
        <w:spacing w:line="360" w:lineRule="atLeast"/>
        <w:jc w:val="center"/>
        <w:rPr>
          <w:rFonts w:ascii="微軟正黑體" w:eastAsia="微軟正黑體" w:hAnsi="微軟正黑體" w:cs="Arial"/>
          <w:b/>
          <w:bCs/>
          <w:sz w:val="36"/>
          <w:szCs w:val="36"/>
        </w:rPr>
      </w:pPr>
      <w:r w:rsidRPr="0069331C">
        <w:rPr>
          <w:rFonts w:ascii="微軟正黑體" w:eastAsia="微軟正黑體" w:hAnsi="微軟正黑體" w:cs="Arial"/>
          <w:b/>
          <w:bCs/>
          <w:sz w:val="36"/>
          <w:szCs w:val="36"/>
        </w:rPr>
        <w:t>20</w:t>
      </w:r>
      <w:r w:rsidRPr="0069331C">
        <w:rPr>
          <w:rFonts w:ascii="微軟正黑體" w:eastAsia="微軟正黑體" w:hAnsi="微軟正黑體" w:cs="Arial" w:hint="eastAsia"/>
          <w:b/>
          <w:bCs/>
          <w:sz w:val="36"/>
          <w:szCs w:val="36"/>
        </w:rPr>
        <w:t>22</w:t>
      </w:r>
      <w:r w:rsidRPr="0069331C">
        <w:rPr>
          <w:rFonts w:ascii="微軟正黑體" w:eastAsia="微軟正黑體" w:hAnsi="微軟正黑體" w:cs="Arial"/>
          <w:b/>
          <w:bCs/>
          <w:sz w:val="36"/>
          <w:szCs w:val="36"/>
        </w:rPr>
        <w:t>年大專生暑期見習</w:t>
      </w:r>
      <w:r w:rsidRPr="0069331C">
        <w:rPr>
          <w:rFonts w:ascii="微軟正黑體" w:eastAsia="微軟正黑體" w:hAnsi="微軟正黑體" w:cs="Arial" w:hint="eastAsia"/>
          <w:b/>
          <w:bCs/>
          <w:sz w:val="36"/>
          <w:szCs w:val="36"/>
        </w:rPr>
        <w:t>開放申請</w:t>
      </w:r>
    </w:p>
    <w:p w:rsidR="0069331C" w:rsidRPr="0069331C" w:rsidRDefault="0069331C" w:rsidP="0069331C">
      <w:pPr>
        <w:rPr>
          <w:rFonts w:ascii="微軟正黑體" w:eastAsia="微軟正黑體" w:hAnsi="微軟正黑體"/>
        </w:rPr>
      </w:pPr>
      <w:r w:rsidRPr="0069331C">
        <w:rPr>
          <w:rFonts w:ascii="微軟正黑體" w:eastAsia="微軟正黑體" w:hAnsi="微軟正黑體" w:hint="eastAsia"/>
          <w:noProof/>
        </w:rPr>
        <w:drawing>
          <wp:inline distT="0" distB="0" distL="0" distR="0" wp14:anchorId="3B48FF6D" wp14:editId="7A7BBF67">
            <wp:extent cx="5274310" cy="2966720"/>
            <wp:effectExtent l="0" t="0" r="254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大專生見習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31C" w:rsidRPr="0069331C" w:rsidRDefault="0069331C" w:rsidP="0069331C">
      <w:pPr>
        <w:widowControl/>
        <w:spacing w:line="360" w:lineRule="atLeast"/>
        <w:rPr>
          <w:rFonts w:ascii="微軟正黑體" w:eastAsia="微軟正黑體" w:hAnsi="微軟正黑體" w:cs="Arial"/>
          <w:kern w:val="0"/>
        </w:rPr>
      </w:pPr>
      <w:r w:rsidRPr="0069331C">
        <w:rPr>
          <w:rFonts w:ascii="微軟正黑體" w:eastAsia="微軟正黑體" w:hAnsi="微軟正黑體" w:cs="Arial" w:hint="eastAsia"/>
          <w:kern w:val="0"/>
        </w:rPr>
        <w:t>把握難得機會，踏上媒體工作現場！</w:t>
      </w:r>
    </w:p>
    <w:p w:rsidR="0069331C" w:rsidRPr="0069331C" w:rsidRDefault="0069331C" w:rsidP="0069331C">
      <w:pPr>
        <w:widowControl/>
        <w:tabs>
          <w:tab w:val="left" w:pos="426"/>
        </w:tabs>
        <w:spacing w:line="360" w:lineRule="atLeast"/>
        <w:rPr>
          <w:rFonts w:ascii="微軟正黑體" w:eastAsia="微軟正黑體" w:hAnsi="微軟正黑體" w:cs="Arial"/>
          <w:kern w:val="0"/>
        </w:rPr>
      </w:pPr>
      <w:r w:rsidRPr="0069331C">
        <w:rPr>
          <w:rFonts w:ascii="微軟正黑體" w:eastAsia="微軟正黑體" w:hAnsi="微軟正黑體" w:cs="Arial" w:hint="eastAsia"/>
          <w:kern w:val="0"/>
        </w:rPr>
        <w:t>跟隨專業導師，手把手修練媒體真功夫！</w:t>
      </w:r>
    </w:p>
    <w:p w:rsidR="0069331C" w:rsidRPr="0069331C" w:rsidRDefault="0069331C" w:rsidP="0069331C">
      <w:pPr>
        <w:widowControl/>
        <w:tabs>
          <w:tab w:val="left" w:pos="426"/>
        </w:tabs>
        <w:spacing w:line="360" w:lineRule="atLeast"/>
        <w:rPr>
          <w:rFonts w:ascii="微軟正黑體" w:eastAsia="微軟正黑體" w:hAnsi="微軟正黑體" w:cs="Arial"/>
          <w:kern w:val="0"/>
        </w:rPr>
      </w:pPr>
    </w:p>
    <w:p w:rsidR="0069331C" w:rsidRPr="0069331C" w:rsidRDefault="0069331C" w:rsidP="0069331C">
      <w:pPr>
        <w:widowControl/>
        <w:tabs>
          <w:tab w:val="left" w:pos="426"/>
        </w:tabs>
        <w:spacing w:line="360" w:lineRule="atLeast"/>
        <w:rPr>
          <w:rFonts w:ascii="微軟正黑體" w:eastAsia="微軟正黑體" w:hAnsi="微軟正黑體" w:cs="Arial"/>
          <w:kern w:val="0"/>
        </w:rPr>
      </w:pPr>
      <w:r w:rsidRPr="0069331C">
        <w:rPr>
          <w:rFonts w:ascii="微軟正黑體" w:eastAsia="微軟正黑體" w:hAnsi="微軟正黑體" w:cs="Arial" w:hint="eastAsia"/>
          <w:kern w:val="0"/>
        </w:rPr>
        <w:t>財團法人慈濟傳播人文志業基金會本著報真導正、傳遞大愛的理念，希望能夠帶動媒體清流，環繞全球。為培育更多未來的媒體人才，本會提供優質與完善的見習環境，希望能讓有意投入媒體工作的青年們，結合在校所學，從態度面、理念面、實務面，全方位體驗。認識媒體生態與實務運作，並且在見習過程中，找回人文精神，定位自己的未來。</w:t>
      </w:r>
    </w:p>
    <w:p w:rsidR="0069331C" w:rsidRDefault="0069331C" w:rsidP="0069331C">
      <w:pPr>
        <w:widowControl/>
        <w:tabs>
          <w:tab w:val="left" w:pos="426"/>
        </w:tabs>
        <w:spacing w:line="360" w:lineRule="atLeast"/>
        <w:rPr>
          <w:rFonts w:ascii="微軟正黑體" w:eastAsia="微軟正黑體" w:hAnsi="微軟正黑體" w:cs="Arial"/>
          <w:kern w:val="0"/>
        </w:rPr>
      </w:pPr>
    </w:p>
    <w:p w:rsidR="0069331C" w:rsidRPr="0069331C" w:rsidRDefault="0069331C" w:rsidP="0069331C">
      <w:pPr>
        <w:widowControl/>
        <w:tabs>
          <w:tab w:val="left" w:pos="426"/>
        </w:tabs>
        <w:spacing w:line="360" w:lineRule="atLeast"/>
        <w:rPr>
          <w:rFonts w:ascii="微軟正黑體" w:eastAsia="微軟正黑體" w:hAnsi="微軟正黑體" w:cs="Arial"/>
          <w:b/>
          <w:bCs/>
          <w:sz w:val="36"/>
          <w:szCs w:val="36"/>
        </w:rPr>
      </w:pPr>
      <w:bookmarkStart w:id="0" w:name="_GoBack"/>
      <w:bookmarkEnd w:id="0"/>
      <w:r w:rsidRPr="0069331C">
        <w:rPr>
          <w:rFonts w:ascii="微軟正黑體" w:eastAsia="微軟正黑體" w:hAnsi="微軟正黑體" w:cs="Arial" w:hint="eastAsia"/>
          <w:kern w:val="0"/>
        </w:rPr>
        <w:t>漫漫暑假，您希望擴大視野、增長見聞嗎?這裡是您最優質的選擇。機會稍縱即逝，名額有限，趕快熱血報名！</w:t>
      </w:r>
    </w:p>
    <w:p w:rsidR="0069331C" w:rsidRPr="0069331C" w:rsidRDefault="0069331C" w:rsidP="0069331C">
      <w:pPr>
        <w:widowControl/>
        <w:spacing w:before="100" w:beforeAutospacing="1" w:after="100" w:afterAutospacing="1" w:line="360" w:lineRule="atLeast"/>
        <w:rPr>
          <w:rFonts w:ascii="微軟正黑體" w:eastAsia="微軟正黑體" w:hAnsi="微軟正黑體" w:cs="Arial"/>
          <w:kern w:val="0"/>
        </w:rPr>
      </w:pPr>
      <w:r w:rsidRPr="0069331C">
        <w:rPr>
          <w:rFonts w:ascii="微軟正黑體" w:eastAsia="微軟正黑體" w:hAnsi="微軟正黑體" w:cs="Arial"/>
          <w:b/>
          <w:bCs/>
          <w:kern w:val="0"/>
        </w:rPr>
        <w:lastRenderedPageBreak/>
        <w:t>《</w:t>
      </w:r>
      <w:r w:rsidRPr="0069331C">
        <w:rPr>
          <w:rFonts w:ascii="微軟正黑體" w:eastAsia="微軟正黑體" w:hAnsi="微軟正黑體" w:cs="Arial" w:hint="eastAsia"/>
          <w:b/>
          <w:bCs/>
          <w:kern w:val="0"/>
        </w:rPr>
        <w:t>見習資訊</w:t>
      </w:r>
      <w:r w:rsidRPr="0069331C">
        <w:rPr>
          <w:rFonts w:ascii="微軟正黑體" w:eastAsia="微軟正黑體" w:hAnsi="微軟正黑體" w:cs="Arial"/>
          <w:b/>
          <w:bCs/>
          <w:kern w:val="0"/>
        </w:rPr>
        <w:t xml:space="preserve">》 </w:t>
      </w:r>
    </w:p>
    <w:p w:rsidR="0069331C" w:rsidRPr="0069331C" w:rsidRDefault="0069331C" w:rsidP="0069331C">
      <w:pPr>
        <w:pStyle w:val="a3"/>
        <w:widowControl/>
        <w:numPr>
          <w:ilvl w:val="0"/>
          <w:numId w:val="3"/>
        </w:numPr>
        <w:spacing w:line="360" w:lineRule="atLeast"/>
        <w:ind w:leftChars="0"/>
        <w:rPr>
          <w:rFonts w:ascii="微軟正黑體" w:eastAsia="微軟正黑體" w:hAnsi="微軟正黑體" w:cs="Arial"/>
          <w:b/>
          <w:bCs/>
          <w:kern w:val="0"/>
        </w:rPr>
      </w:pPr>
      <w:r w:rsidRPr="0069331C">
        <w:rPr>
          <w:rFonts w:ascii="微軟正黑體" w:eastAsia="微軟正黑體" w:hAnsi="微軟正黑體" w:cs="Arial" w:hint="eastAsia"/>
          <w:b/>
          <w:bCs/>
          <w:kern w:val="0"/>
        </w:rPr>
        <w:t>見習</w:t>
      </w:r>
      <w:r w:rsidRPr="0069331C">
        <w:rPr>
          <w:rFonts w:ascii="微軟正黑體" w:eastAsia="微軟正黑體" w:hAnsi="微軟正黑體" w:cs="Arial"/>
          <w:b/>
          <w:bCs/>
          <w:kern w:val="0"/>
        </w:rPr>
        <w:t>對象：</w:t>
      </w:r>
    </w:p>
    <w:p w:rsidR="0069331C" w:rsidRPr="0069331C" w:rsidRDefault="0069331C" w:rsidP="0069331C">
      <w:pPr>
        <w:widowControl/>
        <w:spacing w:line="360" w:lineRule="atLeast"/>
        <w:ind w:left="510"/>
        <w:rPr>
          <w:rFonts w:ascii="微軟正黑體" w:eastAsia="微軟正黑體" w:hAnsi="微軟正黑體" w:cs="Arial"/>
          <w:kern w:val="0"/>
        </w:rPr>
      </w:pPr>
      <w:r w:rsidRPr="0069331C">
        <w:rPr>
          <w:rFonts w:ascii="微軟正黑體" w:eastAsia="微軟正黑體" w:hAnsi="微軟正黑體" w:cs="Arial"/>
          <w:kern w:val="0"/>
        </w:rPr>
        <w:t>開放各大專院校</w:t>
      </w:r>
      <w:r w:rsidRPr="0069331C">
        <w:rPr>
          <w:rFonts w:ascii="微軟正黑體" w:eastAsia="微軟正黑體" w:hAnsi="微軟正黑體" w:cs="Arial" w:hint="eastAsia"/>
          <w:kern w:val="0"/>
        </w:rPr>
        <w:t>，升大三、升大四</w:t>
      </w:r>
      <w:r w:rsidR="0099754F">
        <w:rPr>
          <w:rFonts w:ascii="微軟正黑體" w:eastAsia="微軟正黑體" w:hAnsi="微軟正黑體" w:cs="Arial" w:hint="eastAsia"/>
          <w:kern w:val="0"/>
        </w:rPr>
        <w:t>、研究所學生</w:t>
      </w:r>
      <w:r w:rsidRPr="0069331C">
        <w:rPr>
          <w:rFonts w:ascii="微軟正黑體" w:eastAsia="微軟正黑體" w:hAnsi="微軟正黑體" w:cs="Arial" w:hint="eastAsia"/>
          <w:kern w:val="0"/>
        </w:rPr>
        <w:t>，符合本會各見習單位規畫之申請資格者</w:t>
      </w:r>
      <w:r w:rsidRPr="0069331C">
        <w:rPr>
          <w:rFonts w:ascii="微軟正黑體" w:eastAsia="微軟正黑體" w:hAnsi="微軟正黑體" w:cs="Arial"/>
          <w:kern w:val="0"/>
        </w:rPr>
        <w:t>。</w:t>
      </w:r>
    </w:p>
    <w:p w:rsidR="0069331C" w:rsidRPr="0069331C" w:rsidRDefault="0069331C" w:rsidP="0069331C">
      <w:pPr>
        <w:pStyle w:val="a3"/>
        <w:widowControl/>
        <w:numPr>
          <w:ilvl w:val="0"/>
          <w:numId w:val="3"/>
        </w:numPr>
        <w:spacing w:line="360" w:lineRule="atLeast"/>
        <w:ind w:leftChars="0"/>
        <w:rPr>
          <w:rFonts w:ascii="微軟正黑體" w:eastAsia="微軟正黑體" w:hAnsi="微軟正黑體" w:cs="Arial"/>
          <w:b/>
          <w:bCs/>
          <w:kern w:val="0"/>
        </w:rPr>
      </w:pPr>
      <w:r w:rsidRPr="0069331C">
        <w:rPr>
          <w:rFonts w:ascii="微軟正黑體" w:eastAsia="微軟正黑體" w:hAnsi="微軟正黑體" w:cs="Arial"/>
          <w:b/>
          <w:bCs/>
          <w:kern w:val="0"/>
        </w:rPr>
        <w:t>見習期間：</w:t>
      </w:r>
    </w:p>
    <w:p w:rsidR="0069331C" w:rsidRPr="0069331C" w:rsidRDefault="0069331C" w:rsidP="0069331C">
      <w:pPr>
        <w:widowControl/>
        <w:spacing w:line="360" w:lineRule="atLeast"/>
        <w:ind w:left="510"/>
        <w:rPr>
          <w:rFonts w:ascii="微軟正黑體" w:eastAsia="微軟正黑體" w:hAnsi="微軟正黑體" w:cs="Arial"/>
          <w:kern w:val="0"/>
        </w:rPr>
      </w:pPr>
      <w:r w:rsidRPr="0069331C">
        <w:rPr>
          <w:rFonts w:ascii="微軟正黑體" w:eastAsia="微軟正黑體" w:hAnsi="微軟正黑體" w:cs="Arial" w:hint="eastAsia"/>
          <w:kern w:val="0"/>
        </w:rPr>
        <w:t>2022年7月4日至2022年8月26日，共8週。</w:t>
      </w:r>
      <w:r w:rsidRPr="0069331C">
        <w:rPr>
          <w:rFonts w:ascii="微軟正黑體" w:eastAsia="微軟正黑體" w:hAnsi="微軟正黑體" w:cs="Arial"/>
          <w:kern w:val="0"/>
        </w:rPr>
        <w:t xml:space="preserve"> </w:t>
      </w:r>
    </w:p>
    <w:p w:rsidR="0069331C" w:rsidRPr="0069331C" w:rsidRDefault="0069331C" w:rsidP="0069331C">
      <w:pPr>
        <w:pStyle w:val="a3"/>
        <w:widowControl/>
        <w:numPr>
          <w:ilvl w:val="0"/>
          <w:numId w:val="3"/>
        </w:numPr>
        <w:spacing w:line="360" w:lineRule="atLeast"/>
        <w:ind w:leftChars="0"/>
        <w:rPr>
          <w:rFonts w:ascii="微軟正黑體" w:eastAsia="微軟正黑體" w:hAnsi="微軟正黑體" w:cs="Arial"/>
          <w:b/>
          <w:bCs/>
          <w:kern w:val="0"/>
        </w:rPr>
      </w:pPr>
      <w:r w:rsidRPr="0069331C">
        <w:rPr>
          <w:rFonts w:ascii="微軟正黑體" w:eastAsia="微軟正黑體" w:hAnsi="微軟正黑體" w:cs="Arial" w:hint="eastAsia"/>
          <w:b/>
          <w:bCs/>
          <w:kern w:val="0"/>
        </w:rPr>
        <w:t>見習單位</w:t>
      </w:r>
      <w:r w:rsidRPr="0069331C">
        <w:rPr>
          <w:rFonts w:ascii="微軟正黑體" w:eastAsia="微軟正黑體" w:hAnsi="微軟正黑體" w:cs="Arial"/>
          <w:b/>
          <w:bCs/>
          <w:kern w:val="0"/>
        </w:rPr>
        <w:t>:</w:t>
      </w:r>
    </w:p>
    <w:p w:rsidR="0069331C" w:rsidRPr="0069331C" w:rsidRDefault="0069331C" w:rsidP="0069331C">
      <w:pPr>
        <w:pStyle w:val="a3"/>
        <w:ind w:leftChars="0"/>
        <w:rPr>
          <w:rFonts w:ascii="微軟正黑體" w:eastAsia="微軟正黑體" w:hAnsi="微軟正黑體"/>
          <w:kern w:val="0"/>
        </w:rPr>
      </w:pPr>
      <w:r w:rsidRPr="0069331C">
        <w:rPr>
          <w:rFonts w:ascii="微軟正黑體" w:eastAsia="微軟正黑體" w:hAnsi="微軟正黑體" w:hint="eastAsia"/>
          <w:kern w:val="0"/>
        </w:rPr>
        <w:t>新聞報導、平面創作、節目創作、戲劇創作、影響拓展、外文編譯、科工研發等</w:t>
      </w:r>
      <w:r w:rsidRPr="0069331C">
        <w:rPr>
          <w:rFonts w:ascii="微軟正黑體" w:eastAsia="微軟正黑體" w:hAnsi="微軟正黑體"/>
          <w:kern w:val="0"/>
        </w:rPr>
        <w:t>單位</w:t>
      </w:r>
      <w:r w:rsidRPr="0069331C">
        <w:rPr>
          <w:rFonts w:ascii="微軟正黑體" w:eastAsia="微軟正黑體" w:hAnsi="微軟正黑體" w:hint="eastAsia"/>
          <w:kern w:val="0"/>
        </w:rPr>
        <w:t>。</w:t>
      </w:r>
    </w:p>
    <w:p w:rsidR="0069331C" w:rsidRPr="0069331C" w:rsidRDefault="0069331C" w:rsidP="0069331C">
      <w:pPr>
        <w:pStyle w:val="a3"/>
        <w:widowControl/>
        <w:numPr>
          <w:ilvl w:val="0"/>
          <w:numId w:val="3"/>
        </w:numPr>
        <w:spacing w:line="360" w:lineRule="atLeast"/>
        <w:ind w:leftChars="0"/>
        <w:rPr>
          <w:rFonts w:ascii="微軟正黑體" w:eastAsia="微軟正黑體" w:hAnsi="微軟正黑體" w:cs="Arial"/>
          <w:kern w:val="0"/>
        </w:rPr>
      </w:pPr>
      <w:r w:rsidRPr="0069331C">
        <w:rPr>
          <w:rFonts w:ascii="微軟正黑體" w:eastAsia="微軟正黑體" w:hAnsi="微軟正黑體" w:cs="Arial"/>
          <w:b/>
          <w:bCs/>
          <w:kern w:val="0"/>
        </w:rPr>
        <w:t>見習地點:</w:t>
      </w:r>
    </w:p>
    <w:p w:rsidR="0069331C" w:rsidRPr="0069331C" w:rsidRDefault="0069331C" w:rsidP="0069331C">
      <w:pPr>
        <w:pStyle w:val="a3"/>
        <w:ind w:leftChars="0"/>
        <w:rPr>
          <w:rFonts w:ascii="微軟正黑體" w:eastAsia="微軟正黑體" w:hAnsi="微軟正黑體"/>
          <w:kern w:val="0"/>
        </w:rPr>
      </w:pPr>
      <w:r w:rsidRPr="0069331C">
        <w:rPr>
          <w:rFonts w:ascii="微軟正黑體" w:eastAsia="微軟正黑體" w:hAnsi="微軟正黑體"/>
          <w:kern w:val="0"/>
        </w:rPr>
        <w:t>除</w:t>
      </w:r>
      <w:r w:rsidRPr="0069331C">
        <w:rPr>
          <w:rFonts w:ascii="微軟正黑體" w:eastAsia="微軟正黑體" w:hAnsi="微軟正黑體" w:hint="eastAsia"/>
          <w:kern w:val="0"/>
        </w:rPr>
        <w:t>節目內容創作中心志業合心部</w:t>
      </w:r>
      <w:r w:rsidRPr="0069331C">
        <w:rPr>
          <w:rFonts w:ascii="微軟正黑體" w:eastAsia="微軟正黑體" w:hAnsi="微軟正黑體" w:cs="新細明體" w:hint="eastAsia"/>
          <w:spacing w:val="15"/>
          <w:kern w:val="0"/>
        </w:rPr>
        <w:t>在外點見習外</w:t>
      </w:r>
      <w:r w:rsidRPr="0069331C">
        <w:rPr>
          <w:rFonts w:ascii="微軟正黑體" w:eastAsia="微軟正黑體" w:hAnsi="微軟正黑體"/>
          <w:kern w:val="0"/>
        </w:rPr>
        <w:t>，其餘皆在關渡人文志業中心</w:t>
      </w:r>
      <w:r w:rsidRPr="0069331C">
        <w:rPr>
          <w:rFonts w:ascii="微軟正黑體" w:eastAsia="微軟正黑體" w:hAnsi="微軟正黑體" w:hint="eastAsia"/>
          <w:kern w:val="0"/>
        </w:rPr>
        <w:t>(</w:t>
      </w:r>
      <w:r w:rsidRPr="0069331C">
        <w:rPr>
          <w:rFonts w:ascii="微軟正黑體" w:eastAsia="微軟正黑體" w:hAnsi="微軟正黑體"/>
        </w:rPr>
        <w:t>台北市北投區立德路2號</w:t>
      </w:r>
      <w:r w:rsidRPr="0069331C">
        <w:rPr>
          <w:rFonts w:ascii="微軟正黑體" w:eastAsia="微軟正黑體" w:hAnsi="微軟正黑體" w:hint="eastAsia"/>
        </w:rPr>
        <w:t>)</w:t>
      </w:r>
      <w:r w:rsidRPr="0069331C">
        <w:rPr>
          <w:rFonts w:ascii="微軟正黑體" w:eastAsia="微軟正黑體" w:hAnsi="微軟正黑體"/>
          <w:kern w:val="0"/>
        </w:rPr>
        <w:t xml:space="preserve">見習。 </w:t>
      </w:r>
      <w:r w:rsidRPr="0069331C">
        <w:rPr>
          <w:rFonts w:ascii="微軟正黑體" w:eastAsia="微軟正黑體" w:hAnsi="微軟正黑體"/>
          <w:kern w:val="0"/>
        </w:rPr>
        <w:br/>
      </w:r>
      <w:r w:rsidRPr="0069331C">
        <w:rPr>
          <w:rFonts w:ascii="微軟正黑體" w:eastAsia="微軟正黑體" w:hAnsi="微軟正黑體" w:hint="eastAsia"/>
          <w:kern w:val="0"/>
        </w:rPr>
        <w:t>節目內容創作中心</w:t>
      </w:r>
      <w:r w:rsidRPr="0069331C">
        <w:rPr>
          <w:rFonts w:ascii="微軟正黑體" w:eastAsia="微軟正黑體" w:hAnsi="微軟正黑體" w:hint="eastAsia"/>
        </w:rPr>
        <w:t>志業合心部(台北新店)</w:t>
      </w:r>
      <w:r w:rsidRPr="0069331C">
        <w:rPr>
          <w:rFonts w:ascii="微軟正黑體" w:eastAsia="微軟正黑體" w:hAnsi="微軟正黑體"/>
        </w:rPr>
        <w:t>: 新北市新店區</w:t>
      </w:r>
      <w:r w:rsidRPr="0069331C">
        <w:rPr>
          <w:rFonts w:ascii="微軟正黑體" w:eastAsia="微軟正黑體" w:hAnsi="微軟正黑體" w:hint="eastAsia"/>
        </w:rPr>
        <w:t>中正</w:t>
      </w:r>
      <w:r w:rsidRPr="0069331C">
        <w:rPr>
          <w:rFonts w:ascii="微軟正黑體" w:eastAsia="微軟正黑體" w:hAnsi="微軟正黑體"/>
        </w:rPr>
        <w:t>路</w:t>
      </w:r>
      <w:r w:rsidRPr="0069331C">
        <w:rPr>
          <w:rFonts w:ascii="微軟正黑體" w:eastAsia="微軟正黑體" w:hAnsi="微軟正黑體" w:hint="eastAsia"/>
        </w:rPr>
        <w:t>542-6</w:t>
      </w:r>
      <w:r w:rsidRPr="0069331C">
        <w:rPr>
          <w:rFonts w:ascii="微軟正黑體" w:eastAsia="微軟正黑體" w:hAnsi="微軟正黑體"/>
        </w:rPr>
        <w:t>號</w:t>
      </w:r>
      <w:r w:rsidRPr="0069331C">
        <w:rPr>
          <w:rFonts w:ascii="微軟正黑體" w:eastAsia="微軟正黑體" w:hAnsi="微軟正黑體" w:hint="eastAsia"/>
        </w:rPr>
        <w:t>8F</w:t>
      </w:r>
      <w:r w:rsidRPr="0069331C">
        <w:rPr>
          <w:rFonts w:ascii="微軟正黑體" w:eastAsia="微軟正黑體" w:hAnsi="微軟正黑體" w:cs="Arial"/>
          <w:kern w:val="0"/>
        </w:rPr>
        <w:br/>
      </w:r>
      <w:r w:rsidRPr="0069331C">
        <w:rPr>
          <w:rFonts w:ascii="微軟正黑體" w:eastAsia="微軟正黑體" w:hAnsi="微軟正黑體" w:hint="eastAsia"/>
          <w:kern w:val="0"/>
        </w:rPr>
        <w:t>節目內容創作中心</w:t>
      </w:r>
      <w:r w:rsidRPr="0069331C">
        <w:rPr>
          <w:rFonts w:ascii="微軟正黑體" w:eastAsia="微軟正黑體" w:hAnsi="微軟正黑體" w:hint="eastAsia"/>
        </w:rPr>
        <w:t>志業合心部(台中潭子)：台中市潭子區豐興路一段88號B1</w:t>
      </w:r>
    </w:p>
    <w:p w:rsidR="0069331C" w:rsidRPr="0069331C" w:rsidRDefault="0069331C" w:rsidP="0069331C">
      <w:pPr>
        <w:pStyle w:val="a3"/>
        <w:ind w:leftChars="0"/>
        <w:rPr>
          <w:rFonts w:ascii="微軟正黑體" w:eastAsia="微軟正黑體" w:hAnsi="微軟正黑體"/>
          <w:kern w:val="0"/>
        </w:rPr>
      </w:pPr>
    </w:p>
    <w:p w:rsidR="0069331C" w:rsidRPr="0069331C" w:rsidRDefault="0069331C" w:rsidP="0069331C">
      <w:pPr>
        <w:widowControl/>
        <w:spacing w:before="100" w:beforeAutospacing="1" w:after="100" w:afterAutospacing="1" w:line="360" w:lineRule="atLeast"/>
        <w:rPr>
          <w:rFonts w:ascii="微軟正黑體" w:eastAsia="微軟正黑體" w:hAnsi="微軟正黑體" w:cs="Arial"/>
          <w:kern w:val="0"/>
        </w:rPr>
      </w:pPr>
      <w:r w:rsidRPr="0069331C">
        <w:rPr>
          <w:rFonts w:ascii="微軟正黑體" w:eastAsia="微軟正黑體" w:hAnsi="微軟正黑體" w:cs="Arial"/>
          <w:b/>
          <w:bCs/>
          <w:kern w:val="0"/>
        </w:rPr>
        <w:t>《</w:t>
      </w:r>
      <w:r w:rsidRPr="0069331C">
        <w:rPr>
          <w:rFonts w:ascii="微軟正黑體" w:eastAsia="微軟正黑體" w:hAnsi="微軟正黑體" w:cs="Arial" w:hint="eastAsia"/>
          <w:b/>
          <w:bCs/>
          <w:kern w:val="0"/>
        </w:rPr>
        <w:t>申請說明</w:t>
      </w:r>
      <w:r w:rsidRPr="0069331C">
        <w:rPr>
          <w:rFonts w:ascii="微軟正黑體" w:eastAsia="微軟正黑體" w:hAnsi="微軟正黑體" w:cs="Arial"/>
          <w:b/>
          <w:bCs/>
          <w:kern w:val="0"/>
        </w:rPr>
        <w:t xml:space="preserve">》 </w:t>
      </w:r>
    </w:p>
    <w:p w:rsidR="0069331C" w:rsidRPr="0069331C" w:rsidRDefault="0069331C" w:rsidP="0069331C">
      <w:pPr>
        <w:widowControl/>
        <w:numPr>
          <w:ilvl w:val="0"/>
          <w:numId w:val="1"/>
        </w:numPr>
        <w:spacing w:line="360" w:lineRule="atLeast"/>
        <w:rPr>
          <w:rFonts w:ascii="微軟正黑體" w:eastAsia="微軟正黑體" w:hAnsi="微軟正黑體" w:cs="Arial"/>
          <w:b/>
          <w:bCs/>
          <w:kern w:val="0"/>
        </w:rPr>
      </w:pPr>
      <w:r w:rsidRPr="0069331C">
        <w:rPr>
          <w:rFonts w:ascii="微軟正黑體" w:eastAsia="微軟正黑體" w:hAnsi="微軟正黑體" w:cs="Arial"/>
          <w:b/>
          <w:bCs/>
          <w:kern w:val="0"/>
        </w:rPr>
        <w:lastRenderedPageBreak/>
        <w:t>申請日期：</w:t>
      </w:r>
    </w:p>
    <w:p w:rsidR="0069331C" w:rsidRPr="0069331C" w:rsidRDefault="0069331C" w:rsidP="0069331C">
      <w:pPr>
        <w:widowControl/>
        <w:spacing w:line="360" w:lineRule="atLeast"/>
        <w:ind w:left="510"/>
        <w:rPr>
          <w:rFonts w:ascii="微軟正黑體" w:eastAsia="微軟正黑體" w:hAnsi="微軟正黑體" w:cs="Arial"/>
          <w:b/>
          <w:bCs/>
          <w:kern w:val="0"/>
        </w:rPr>
      </w:pPr>
      <w:r w:rsidRPr="0069331C">
        <w:rPr>
          <w:rFonts w:ascii="微軟正黑體" w:eastAsia="微軟正黑體" w:hAnsi="微軟正黑體" w:cs="Arial" w:hint="eastAsia"/>
          <w:kern w:val="0"/>
        </w:rPr>
        <w:t>即日起</w:t>
      </w:r>
      <w:r w:rsidRPr="0069331C">
        <w:rPr>
          <w:rFonts w:ascii="微軟正黑體" w:eastAsia="微軟正黑體" w:hAnsi="微軟正黑體" w:cs="Arial"/>
          <w:kern w:val="0"/>
        </w:rPr>
        <w:t>至4月</w:t>
      </w:r>
      <w:r w:rsidRPr="0069331C">
        <w:rPr>
          <w:rFonts w:ascii="微軟正黑體" w:eastAsia="微軟正黑體" w:hAnsi="微軟正黑體" w:cs="Arial" w:hint="eastAsia"/>
          <w:kern w:val="0"/>
        </w:rPr>
        <w:t>20</w:t>
      </w:r>
      <w:r w:rsidRPr="0069331C">
        <w:rPr>
          <w:rFonts w:ascii="微軟正黑體" w:eastAsia="微軟正黑體" w:hAnsi="微軟正黑體" w:cs="Arial"/>
          <w:kern w:val="0"/>
        </w:rPr>
        <w:t>日(</w:t>
      </w:r>
      <w:r w:rsidRPr="0069331C">
        <w:rPr>
          <w:rFonts w:ascii="微軟正黑體" w:eastAsia="微軟正黑體" w:hAnsi="微軟正黑體" w:cs="Arial" w:hint="eastAsia"/>
          <w:kern w:val="0"/>
        </w:rPr>
        <w:t>三</w:t>
      </w:r>
      <w:r w:rsidRPr="0069331C">
        <w:rPr>
          <w:rFonts w:ascii="微軟正黑體" w:eastAsia="微軟正黑體" w:hAnsi="微軟正黑體" w:cs="Arial"/>
          <w:kern w:val="0"/>
        </w:rPr>
        <w:t>)</w:t>
      </w:r>
    </w:p>
    <w:p w:rsidR="0069331C" w:rsidRPr="0069331C" w:rsidRDefault="0069331C" w:rsidP="0069331C">
      <w:pPr>
        <w:widowControl/>
        <w:numPr>
          <w:ilvl w:val="0"/>
          <w:numId w:val="1"/>
        </w:numPr>
        <w:spacing w:line="360" w:lineRule="atLeast"/>
        <w:rPr>
          <w:rFonts w:ascii="微軟正黑體" w:eastAsia="微軟正黑體" w:hAnsi="微軟正黑體" w:cs="Arial"/>
          <w:b/>
          <w:bCs/>
          <w:kern w:val="0"/>
        </w:rPr>
      </w:pPr>
      <w:r w:rsidRPr="0069331C">
        <w:rPr>
          <w:rFonts w:ascii="微軟正黑體" w:eastAsia="微軟正黑體" w:hAnsi="微軟正黑體" w:cs="Arial"/>
          <w:b/>
          <w:bCs/>
          <w:kern w:val="0"/>
        </w:rPr>
        <w:t>申請方式：</w:t>
      </w:r>
    </w:p>
    <w:p w:rsidR="0069331C" w:rsidRPr="0069331C" w:rsidRDefault="0069331C" w:rsidP="0069331C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微軟正黑體" w:eastAsia="微軟正黑體" w:hAnsi="微軟正黑體" w:cs="Times New Roman"/>
          <w:kern w:val="2"/>
        </w:rPr>
      </w:pPr>
      <w:r w:rsidRPr="0069331C">
        <w:rPr>
          <w:rFonts w:ascii="微軟正黑體" w:eastAsia="微軟正黑體" w:hAnsi="微軟正黑體" w:cs="Times New Roman" w:hint="eastAsia"/>
          <w:bCs/>
          <w:kern w:val="2"/>
        </w:rPr>
        <w:t>由</w:t>
      </w:r>
      <w:r w:rsidRPr="0069331C">
        <w:rPr>
          <w:rFonts w:ascii="微軟正黑體" w:eastAsia="微軟正黑體" w:hAnsi="微軟正黑體" w:cs="Times New Roman" w:hint="eastAsia"/>
          <w:b/>
          <w:bCs/>
          <w:kern w:val="2"/>
          <w:u w:val="single"/>
        </w:rPr>
        <w:t>學校(系所)統一代表</w:t>
      </w:r>
      <w:r w:rsidRPr="0069331C">
        <w:rPr>
          <w:rFonts w:ascii="微軟正黑體" w:eastAsia="微軟正黑體" w:hAnsi="微軟正黑體" w:cs="Times New Roman" w:hint="eastAsia"/>
          <w:kern w:val="2"/>
        </w:rPr>
        <w:t>填寫本會見習申請線上表單，恕不受理同學個人申請。</w:t>
      </w:r>
    </w:p>
    <w:p w:rsidR="0069331C" w:rsidRPr="0069331C" w:rsidRDefault="0069331C" w:rsidP="0069331C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微軟正黑體" w:eastAsia="微軟正黑體" w:hAnsi="微軟正黑體" w:cs="Times New Roman"/>
          <w:kern w:val="2"/>
        </w:rPr>
      </w:pPr>
      <w:r w:rsidRPr="0069331C">
        <w:rPr>
          <w:rFonts w:ascii="微軟正黑體" w:eastAsia="微軟正黑體" w:hAnsi="微軟正黑體" w:cs="Times New Roman" w:hint="eastAsia"/>
          <w:kern w:val="2"/>
        </w:rPr>
        <w:t>線上表單應填寫學校、系所、代表</w:t>
      </w:r>
      <w:r>
        <w:rPr>
          <w:rFonts w:ascii="微軟正黑體" w:eastAsia="微軟正黑體" w:hAnsi="微軟正黑體" w:cs="Times New Roman" w:hint="eastAsia"/>
          <w:kern w:val="2"/>
        </w:rPr>
        <w:t>填寫</w:t>
      </w:r>
      <w:r w:rsidRPr="0069331C">
        <w:rPr>
          <w:rFonts w:ascii="微軟正黑體" w:eastAsia="微軟正黑體" w:hAnsi="微軟正黑體" w:cs="Times New Roman" w:hint="eastAsia"/>
          <w:kern w:val="2"/>
        </w:rPr>
        <w:t>人員姓名、聯絡電話與E-MAIL，及提供學生見習志願單位(至多兩個)、相關申請資料雲端檔案夾連結。</w:t>
      </w:r>
    </w:p>
    <w:p w:rsidR="0069331C" w:rsidRPr="0069331C" w:rsidRDefault="0069331C" w:rsidP="0069331C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微軟正黑體" w:eastAsia="微軟正黑體" w:hAnsi="微軟正黑體"/>
        </w:rPr>
      </w:pPr>
      <w:r w:rsidRPr="0069331C">
        <w:rPr>
          <w:rFonts w:ascii="微軟正黑體" w:eastAsia="微軟正黑體" w:hAnsi="微軟正黑體" w:cs="Arial" w:hint="eastAsia"/>
        </w:rPr>
        <w:t>收件截止</w:t>
      </w:r>
      <w:r w:rsidRPr="0069331C">
        <w:rPr>
          <w:rFonts w:ascii="微軟正黑體" w:eastAsia="微軟正黑體" w:hAnsi="微軟正黑體" w:cs="Arial"/>
        </w:rPr>
        <w:t>後，</w:t>
      </w:r>
      <w:r w:rsidRPr="0069331C">
        <w:rPr>
          <w:rFonts w:ascii="微軟正黑體" w:eastAsia="微軟正黑體" w:hAnsi="微軟正黑體" w:cs="Arial" w:hint="eastAsia"/>
        </w:rPr>
        <w:t>由</w:t>
      </w:r>
      <w:r w:rsidRPr="0069331C">
        <w:rPr>
          <w:rFonts w:ascii="微軟正黑體" w:eastAsia="微軟正黑體" w:hAnsi="微軟正黑體" w:cs="Arial"/>
        </w:rPr>
        <w:t>本</w:t>
      </w:r>
      <w:r w:rsidRPr="0069331C">
        <w:rPr>
          <w:rFonts w:ascii="微軟正黑體" w:eastAsia="微軟正黑體" w:hAnsi="微軟正黑體" w:cs="Arial" w:hint="eastAsia"/>
        </w:rPr>
        <w:t>會人才培育中心</w:t>
      </w:r>
      <w:r w:rsidRPr="0069331C">
        <w:rPr>
          <w:rFonts w:ascii="微軟正黑體" w:eastAsia="微軟正黑體" w:hAnsi="微軟正黑體" w:cs="Arial"/>
        </w:rPr>
        <w:t>彙整</w:t>
      </w:r>
      <w:r w:rsidRPr="0069331C">
        <w:rPr>
          <w:rFonts w:ascii="微軟正黑體" w:eastAsia="微軟正黑體" w:hAnsi="微軟正黑體" w:cs="Arial" w:hint="eastAsia"/>
        </w:rPr>
        <w:t>，</w:t>
      </w:r>
      <w:r w:rsidRPr="0069331C">
        <w:rPr>
          <w:rFonts w:ascii="微軟正黑體" w:eastAsia="微軟正黑體" w:hAnsi="微軟正黑體" w:cs="Arial"/>
        </w:rPr>
        <w:t>經</w:t>
      </w:r>
      <w:r w:rsidRPr="0069331C">
        <w:rPr>
          <w:rFonts w:ascii="微軟正黑體" w:eastAsia="微軟正黑體" w:hAnsi="微軟正黑體" w:cs="Arial" w:hint="eastAsia"/>
        </w:rPr>
        <w:t>本會各見習單位</w:t>
      </w:r>
      <w:r w:rsidRPr="0069331C">
        <w:rPr>
          <w:rFonts w:ascii="微軟正黑體" w:eastAsia="微軟正黑體" w:hAnsi="微軟正黑體" w:cs="Arial"/>
        </w:rPr>
        <w:t>審核，</w:t>
      </w:r>
      <w:r w:rsidRPr="0069331C">
        <w:rPr>
          <w:rFonts w:ascii="微軟正黑體" w:eastAsia="微軟正黑體" w:hAnsi="微軟正黑體" w:cs="Arial" w:hint="eastAsia"/>
        </w:rPr>
        <w:t>錄取學生名單預定</w:t>
      </w:r>
      <w:r w:rsidRPr="0069331C">
        <w:rPr>
          <w:rFonts w:ascii="微軟正黑體" w:eastAsia="微軟正黑體" w:hAnsi="微軟正黑體" w:cs="Arial"/>
        </w:rPr>
        <w:t>於5/</w:t>
      </w:r>
      <w:r w:rsidRPr="0069331C">
        <w:rPr>
          <w:rFonts w:ascii="微軟正黑體" w:eastAsia="微軟正黑體" w:hAnsi="微軟正黑體" w:cs="Arial" w:hint="eastAsia"/>
        </w:rPr>
        <w:t>30</w:t>
      </w:r>
      <w:r w:rsidRPr="0069331C">
        <w:rPr>
          <w:rFonts w:ascii="微軟正黑體" w:eastAsia="微軟正黑體" w:hAnsi="微軟正黑體" w:cs="Arial"/>
        </w:rPr>
        <w:t>(</w:t>
      </w:r>
      <w:r w:rsidRPr="0069331C">
        <w:rPr>
          <w:rFonts w:ascii="微軟正黑體" w:eastAsia="微軟正黑體" w:hAnsi="微軟正黑體" w:cs="Arial" w:hint="eastAsia"/>
        </w:rPr>
        <w:t>一</w:t>
      </w:r>
      <w:r w:rsidRPr="0069331C">
        <w:rPr>
          <w:rFonts w:ascii="微軟正黑體" w:eastAsia="微軟正黑體" w:hAnsi="微軟正黑體" w:cs="Arial"/>
        </w:rPr>
        <w:t>)統一以電子郵件通知</w:t>
      </w:r>
      <w:r w:rsidRPr="0069331C">
        <w:rPr>
          <w:rFonts w:ascii="微軟正黑體" w:eastAsia="微軟正黑體" w:hAnsi="微軟正黑體" w:cs="Arial" w:hint="eastAsia"/>
        </w:rPr>
        <w:t>各校申請代表人</w:t>
      </w:r>
      <w:r w:rsidRPr="0069331C">
        <w:rPr>
          <w:rFonts w:ascii="微軟正黑體" w:eastAsia="微軟正黑體" w:hAnsi="微軟正黑體" w:cs="Arial"/>
        </w:rPr>
        <w:t>。</w:t>
      </w:r>
    </w:p>
    <w:p w:rsidR="0069331C" w:rsidRPr="0069331C" w:rsidRDefault="0069331C" w:rsidP="0069331C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微軟正黑體" w:eastAsia="微軟正黑體" w:hAnsi="微軟正黑體"/>
        </w:rPr>
      </w:pPr>
      <w:r w:rsidRPr="0069331C">
        <w:rPr>
          <w:rFonts w:ascii="微軟正黑體" w:eastAsia="微軟正黑體" w:hAnsi="微軟正黑體" w:cs="Arial" w:hint="eastAsia"/>
        </w:rPr>
        <w:t>更多內容請詳閱本會網站資訊</w:t>
      </w:r>
      <w:r w:rsidRPr="0069331C">
        <w:rPr>
          <w:rFonts w:ascii="微軟正黑體" w:eastAsia="微軟正黑體" w:hAnsi="微軟正黑體" w:hint="eastAsia"/>
        </w:rPr>
        <w:t xml:space="preserve">: </w:t>
      </w:r>
      <w:hyperlink r:id="rId8" w:history="1">
        <w:r w:rsidRPr="0069331C">
          <w:rPr>
            <w:rStyle w:val="a4"/>
            <w:rFonts w:ascii="微軟正黑體" w:eastAsia="微軟正黑體" w:hAnsi="微軟正黑體"/>
          </w:rPr>
          <w:t>http://www.tzuchiculture.org.tw/2022quota/</w:t>
        </w:r>
      </w:hyperlink>
    </w:p>
    <w:p w:rsidR="0069331C" w:rsidRDefault="0069331C" w:rsidP="0069331C">
      <w:pPr>
        <w:widowControl/>
        <w:spacing w:line="360" w:lineRule="atLeast"/>
        <w:rPr>
          <w:rFonts w:ascii="微軟正黑體" w:eastAsia="微軟正黑體" w:hAnsi="微軟正黑體" w:cs="Arial"/>
          <w:kern w:val="0"/>
        </w:rPr>
      </w:pPr>
    </w:p>
    <w:p w:rsidR="0069331C" w:rsidRPr="0069331C" w:rsidRDefault="0069331C" w:rsidP="0069331C">
      <w:pPr>
        <w:widowControl/>
        <w:spacing w:line="360" w:lineRule="atLeast"/>
        <w:rPr>
          <w:rFonts w:ascii="微軟正黑體" w:eastAsia="微軟正黑體" w:hAnsi="微軟正黑體" w:cs="Arial"/>
          <w:b/>
          <w:bCs/>
          <w:kern w:val="0"/>
        </w:rPr>
      </w:pPr>
      <w:r w:rsidRPr="0069331C">
        <w:rPr>
          <w:rFonts w:ascii="微軟正黑體" w:eastAsia="微軟正黑體" w:hAnsi="微軟正黑體" w:cs="Arial" w:hint="eastAsia"/>
          <w:kern w:val="0"/>
        </w:rPr>
        <w:t>如有</w:t>
      </w:r>
      <w:r w:rsidRPr="0069331C">
        <w:rPr>
          <w:rFonts w:ascii="微軟正黑體" w:eastAsia="微軟正黑體" w:hAnsi="微軟正黑體" w:cs="Arial"/>
          <w:kern w:val="0"/>
        </w:rPr>
        <w:t>相關疑問</w:t>
      </w:r>
      <w:r w:rsidRPr="0069331C">
        <w:rPr>
          <w:rFonts w:ascii="微軟正黑體" w:eastAsia="微軟正黑體" w:hAnsi="微軟正黑體" w:cs="Arial" w:hint="eastAsia"/>
          <w:kern w:val="0"/>
        </w:rPr>
        <w:t>，</w:t>
      </w:r>
      <w:r w:rsidRPr="0069331C">
        <w:rPr>
          <w:rFonts w:ascii="微軟正黑體" w:eastAsia="微軟正黑體" w:hAnsi="微軟正黑體" w:cs="Arial"/>
          <w:kern w:val="0"/>
        </w:rPr>
        <w:t>歡迎洽詢</w:t>
      </w:r>
      <w:r w:rsidRPr="0069331C">
        <w:rPr>
          <w:rFonts w:ascii="微軟正黑體" w:eastAsia="微軟正黑體" w:hAnsi="微軟正黑體" w:cs="Arial" w:hint="eastAsia"/>
          <w:kern w:val="0"/>
        </w:rPr>
        <w:t>本會</w:t>
      </w:r>
      <w:r w:rsidRPr="0069331C">
        <w:rPr>
          <w:rFonts w:ascii="微軟正黑體" w:eastAsia="微軟正黑體" w:hAnsi="微軟正黑體" w:cs="Arial"/>
          <w:kern w:val="0"/>
        </w:rPr>
        <w:t xml:space="preserve">承辦人員。 </w:t>
      </w:r>
    </w:p>
    <w:p w:rsidR="0069331C" w:rsidRPr="0069331C" w:rsidRDefault="0069331C" w:rsidP="0069331C">
      <w:pPr>
        <w:widowControl/>
        <w:spacing w:before="100" w:beforeAutospacing="1" w:after="100" w:afterAutospacing="1" w:line="360" w:lineRule="atLeast"/>
        <w:rPr>
          <w:rFonts w:ascii="微軟正黑體" w:eastAsia="微軟正黑體" w:hAnsi="微軟正黑體" w:cs="Arial"/>
          <w:kern w:val="0"/>
        </w:rPr>
      </w:pPr>
      <w:r w:rsidRPr="0069331C">
        <w:rPr>
          <w:rFonts w:ascii="微軟正黑體" w:eastAsia="微軟正黑體" w:hAnsi="微軟正黑體" w:cs="Arial"/>
          <w:kern w:val="0"/>
        </w:rPr>
        <w:t>承辦人員：</w:t>
      </w:r>
      <w:r w:rsidRPr="0069331C">
        <w:rPr>
          <w:rFonts w:ascii="微軟正黑體" w:eastAsia="微軟正黑體" w:hAnsi="微軟正黑體" w:cs="Arial" w:hint="eastAsia"/>
          <w:kern w:val="0"/>
        </w:rPr>
        <w:t>人才培育中心</w:t>
      </w:r>
      <w:r w:rsidRPr="0069331C">
        <w:rPr>
          <w:rFonts w:ascii="微軟正黑體" w:eastAsia="微軟正黑體" w:hAnsi="微軟正黑體" w:cs="Arial"/>
          <w:kern w:val="0"/>
        </w:rPr>
        <w:t xml:space="preserve"> </w:t>
      </w:r>
      <w:r w:rsidRPr="0069331C">
        <w:rPr>
          <w:rFonts w:ascii="微軟正黑體" w:eastAsia="微軟正黑體" w:hAnsi="微軟正黑體" w:cs="Arial" w:hint="eastAsia"/>
          <w:kern w:val="0"/>
        </w:rPr>
        <w:t>鄭雅涵</w:t>
      </w:r>
      <w:r w:rsidRPr="0069331C">
        <w:rPr>
          <w:rFonts w:ascii="微軟正黑體" w:eastAsia="微軟正黑體" w:hAnsi="微軟正黑體" w:cs="Arial"/>
          <w:kern w:val="0"/>
        </w:rPr>
        <w:br/>
        <w:t>電子郵件：</w:t>
      </w:r>
      <w:hyperlink r:id="rId9" w:history="1">
        <w:r w:rsidRPr="0069331C">
          <w:rPr>
            <w:rStyle w:val="a4"/>
            <w:rFonts w:ascii="微軟正黑體" w:eastAsia="微軟正黑體" w:hAnsi="微軟正黑體" w:cs="Arial"/>
            <w:kern w:val="0"/>
          </w:rPr>
          <w:t>0</w:t>
        </w:r>
        <w:r w:rsidRPr="0069331C">
          <w:rPr>
            <w:rStyle w:val="a4"/>
            <w:rFonts w:ascii="微軟正黑體" w:eastAsia="微軟正黑體" w:hAnsi="微軟正黑體" w:cs="Arial" w:hint="eastAsia"/>
            <w:kern w:val="0"/>
          </w:rPr>
          <w:t>23955</w:t>
        </w:r>
        <w:r w:rsidRPr="0069331C">
          <w:rPr>
            <w:rStyle w:val="a4"/>
            <w:rFonts w:ascii="微軟正黑體" w:eastAsia="微軟正黑體" w:hAnsi="微軟正黑體" w:cs="Arial"/>
            <w:kern w:val="0"/>
          </w:rPr>
          <w:t>@daaitv.com</w:t>
        </w:r>
      </w:hyperlink>
      <w:r w:rsidRPr="0069331C">
        <w:rPr>
          <w:rFonts w:ascii="微軟正黑體" w:eastAsia="微軟正黑體" w:hAnsi="微軟正黑體" w:cs="Arial"/>
          <w:kern w:val="0"/>
        </w:rPr>
        <w:br/>
        <w:t>聯絡電話：02-28989000分機10</w:t>
      </w:r>
      <w:r w:rsidRPr="0069331C">
        <w:rPr>
          <w:rFonts w:ascii="微軟正黑體" w:eastAsia="微軟正黑體" w:hAnsi="微軟正黑體" w:cs="Arial" w:hint="eastAsia"/>
          <w:kern w:val="0"/>
        </w:rPr>
        <w:t>45</w:t>
      </w:r>
    </w:p>
    <w:p w:rsidR="00EF4F04" w:rsidRPr="0069331C" w:rsidRDefault="00EF4F04">
      <w:pPr>
        <w:rPr>
          <w:rFonts w:ascii="微軟正黑體" w:eastAsia="微軟正黑體" w:hAnsi="微軟正黑體"/>
        </w:rPr>
      </w:pPr>
    </w:p>
    <w:sectPr w:rsidR="00EF4F04" w:rsidRPr="006933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373" w:rsidRDefault="00341373" w:rsidP="00F365DD">
      <w:r>
        <w:separator/>
      </w:r>
    </w:p>
  </w:endnote>
  <w:endnote w:type="continuationSeparator" w:id="0">
    <w:p w:rsidR="00341373" w:rsidRDefault="00341373" w:rsidP="00F3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373" w:rsidRDefault="00341373" w:rsidP="00F365DD">
      <w:r>
        <w:separator/>
      </w:r>
    </w:p>
  </w:footnote>
  <w:footnote w:type="continuationSeparator" w:id="0">
    <w:p w:rsidR="00341373" w:rsidRDefault="00341373" w:rsidP="00F36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107"/>
      </v:shape>
    </w:pict>
  </w:numPicBullet>
  <w:abstractNum w:abstractNumId="0" w15:restartNumberingAfterBreak="0">
    <w:nsid w:val="23BE6251"/>
    <w:multiLevelType w:val="hybridMultilevel"/>
    <w:tmpl w:val="0396E162"/>
    <w:lvl w:ilvl="0" w:tplc="F2147132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5077BF"/>
    <w:multiLevelType w:val="hybridMultilevel"/>
    <w:tmpl w:val="74DC947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8217A0C"/>
    <w:multiLevelType w:val="hybridMultilevel"/>
    <w:tmpl w:val="A4361EFC"/>
    <w:lvl w:ilvl="0" w:tplc="1E2E3694">
      <w:start w:val="1"/>
      <w:numFmt w:val="decimal"/>
      <w:lvlText w:val="%1."/>
      <w:lvlJc w:val="left"/>
      <w:pPr>
        <w:ind w:left="870" w:hanging="36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1C"/>
    <w:rsid w:val="00341373"/>
    <w:rsid w:val="0069331C"/>
    <w:rsid w:val="0099754F"/>
    <w:rsid w:val="00EF4F04"/>
    <w:rsid w:val="00F3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4C4B0"/>
  <w15:chartTrackingRefBased/>
  <w15:docId w15:val="{A3259743-825A-4670-9C4B-D3D9FF53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3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31C"/>
    <w:pPr>
      <w:ind w:leftChars="200" w:left="480"/>
    </w:pPr>
  </w:style>
  <w:style w:type="character" w:styleId="a4">
    <w:name w:val="Hyperlink"/>
    <w:basedOn w:val="a0"/>
    <w:uiPriority w:val="99"/>
    <w:unhideWhenUsed/>
    <w:rsid w:val="0069331C"/>
    <w:rPr>
      <w:color w:val="0000FF"/>
      <w:u w:val="single"/>
    </w:rPr>
  </w:style>
  <w:style w:type="paragraph" w:styleId="Web">
    <w:name w:val="Normal (Web)"/>
    <w:basedOn w:val="a"/>
    <w:uiPriority w:val="99"/>
    <w:rsid w:val="0069331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F36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65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6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65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zuchiculture.org.tw/2022quot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023955@daaitv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2022-03-29T08:17:00Z</dcterms:created>
  <dcterms:modified xsi:type="dcterms:W3CDTF">2022-03-30T01:33:00Z</dcterms:modified>
</cp:coreProperties>
</file>